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76" w:rsidRPr="00426F76" w:rsidRDefault="00426F76" w:rsidP="00426F76">
      <w:pPr>
        <w:jc w:val="center"/>
        <w:rPr>
          <w:rFonts w:ascii="Arial" w:hAnsi="Arial" w:cs="Arial"/>
          <w:sz w:val="28"/>
          <w:szCs w:val="28"/>
        </w:rPr>
      </w:pPr>
      <w:r w:rsidRPr="00426F76">
        <w:rPr>
          <w:rFonts w:ascii="Arial" w:hAnsi="Arial" w:cs="Arial"/>
          <w:sz w:val="28"/>
          <w:szCs w:val="28"/>
        </w:rPr>
        <w:t xml:space="preserve">Research Ethics Board </w:t>
      </w:r>
    </w:p>
    <w:p w:rsidR="00426F76" w:rsidRPr="00426F76" w:rsidRDefault="00426F76" w:rsidP="00426F76">
      <w:pPr>
        <w:jc w:val="center"/>
        <w:rPr>
          <w:rFonts w:ascii="Arial" w:hAnsi="Arial" w:cs="Arial"/>
          <w:sz w:val="28"/>
          <w:szCs w:val="28"/>
        </w:rPr>
      </w:pPr>
      <w:r w:rsidRPr="00426F76">
        <w:rPr>
          <w:rFonts w:ascii="Arial" w:hAnsi="Arial" w:cs="Arial"/>
          <w:sz w:val="28"/>
          <w:szCs w:val="28"/>
        </w:rPr>
        <w:t>Protocol Deviation Guidelines and Report</w:t>
      </w:r>
    </w:p>
    <w:tbl>
      <w:tblPr>
        <w:tblW w:w="10882" w:type="dxa"/>
        <w:jc w:val="center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2"/>
      </w:tblGrid>
      <w:tr w:rsidR="00426F76" w:rsidRPr="00426F76" w:rsidTr="00426F76">
        <w:trPr>
          <w:jc w:val="center"/>
        </w:trPr>
        <w:tc>
          <w:tcPr>
            <w:tcW w:w="10882" w:type="dxa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</w:rPr>
              <w:t>Guidelines</w:t>
            </w:r>
            <w:r w:rsidRPr="00426F7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1. Definition of protocol deviation: 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One time unintentional/unanticipated divergence from the approved research protocol or consent document (s), identified after the event occurred.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426F76" w:rsidRDefault="00426F76" w:rsidP="00792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 xml:space="preserve">2. Principal Investigator’s (PI) Responsibilities: 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To complete the Protocol Deviation Report and submit to the REB.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 xml:space="preserve">If it jeopardizes participant’s safety, study efficacy or data integrity, it must be promptly reported to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Waypoint Centre for Mental Health Care</w:t>
            </w: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 xml:space="preserve">-REB using the attached protocol deviation form. 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Specific examples of reportable deviations (i.e., if they place participants at greater risk):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Implementation of additional procedures for monitoring participants;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Suspension of enrollment of new participants;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Suspension of research procedures in currently enrolled participants;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Informed consent improperly obtained or not obtained;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Emergency deviations to the research protocol initiated by the investigator prior to obtaining REB approval  (e.g., to eliminate apparent immediate hazards to participants);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Major non–emergent deviations without prior approval;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Enrolment of participants outside protocol inclusion/exclusion criteria, weather agreed to or not by the sponsor;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Medication / intervention errors (i.e., incorrect study drug/intervention, incorrect dosage of the drug with increased risk of harm to participant;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Inadvertent deviation in specific research intervention procedures or timings of the research intervention which could impact upon the safety or efficacy of the study related intervention or upon experimental design;</w:t>
            </w:r>
          </w:p>
          <w:p w:rsidR="00426F76" w:rsidRPr="00426F76" w:rsidRDefault="00426F76" w:rsidP="00792EF3">
            <w:pPr>
              <w:numPr>
                <w:ilvl w:val="0"/>
                <w:numId w:val="1"/>
              </w:numPr>
              <w:tabs>
                <w:tab w:val="clear" w:pos="765"/>
                <w:tab w:val="num" w:pos="1406"/>
              </w:tabs>
              <w:ind w:left="1406" w:hanging="5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Breach of confidentiality or privacy whereby confidential information about a participant is revealed in inappropriate settings, or to persons without need to know, or by data exposure (computer security breach, documents left unsecured);</w:t>
            </w:r>
          </w:p>
          <w:p w:rsidR="00426F76" w:rsidRPr="00426F76" w:rsidRDefault="00426F76" w:rsidP="00426F76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426F76" w:rsidRDefault="00426F76" w:rsidP="00792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>3. Reporting Timeline:</w:t>
            </w:r>
          </w:p>
          <w:p w:rsidR="00426F76" w:rsidRPr="00426F76" w:rsidRDefault="00426F76" w:rsidP="00426F7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48 hours</w:t>
            </w:r>
            <w:r w:rsidRPr="00426F7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426F76">
              <w:rPr>
                <w:rFonts w:ascii="Arial" w:hAnsi="Arial" w:cs="Arial"/>
                <w:sz w:val="20"/>
                <w:szCs w:val="20"/>
              </w:rPr>
              <w:t>Protocol deviations that lead to a serious adverse event (SAE) should be reported within 48 hours</w:t>
            </w:r>
          </w:p>
          <w:p w:rsidR="00426F76" w:rsidRPr="00426F76" w:rsidRDefault="00426F76" w:rsidP="00426F76">
            <w:pPr>
              <w:numPr>
                <w:ilvl w:val="0"/>
                <w:numId w:val="5"/>
              </w:numPr>
              <w:ind w:right="-116"/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  <w:u w:val="single"/>
              </w:rPr>
              <w:t>10 days</w:t>
            </w:r>
            <w:r w:rsidRPr="00426F76">
              <w:rPr>
                <w:rFonts w:ascii="Arial" w:hAnsi="Arial" w:cs="Arial"/>
                <w:sz w:val="20"/>
                <w:szCs w:val="20"/>
              </w:rPr>
              <w:t>: if deviation affects patient’s safety or the integrity / outcome of the study, must be reported within 10 working days.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4. REB office will review the report. If further information is required then the PI will be contacted.</w:t>
            </w:r>
          </w:p>
          <w:p w:rsidR="00426F76" w:rsidRPr="00426F76" w:rsidRDefault="00426F76" w:rsidP="00426F76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5. Possible follow-up actions by the </w:t>
            </w:r>
            <w:r w:rsidRPr="00426F76">
              <w:rPr>
                <w:rFonts w:ascii="Arial" w:hAnsi="Arial" w:cs="Arial"/>
                <w:i/>
                <w:sz w:val="20"/>
                <w:szCs w:val="20"/>
              </w:rPr>
              <w:t>REB</w:t>
            </w:r>
            <w:r w:rsidRPr="00426F76">
              <w:rPr>
                <w:rFonts w:ascii="Arial" w:hAnsi="Arial" w:cs="Arial"/>
                <w:sz w:val="20"/>
                <w:szCs w:val="20"/>
              </w:rPr>
              <w:t xml:space="preserve"> office:</w:t>
            </w:r>
          </w:p>
          <w:p w:rsidR="00426F76" w:rsidRPr="00426F76" w:rsidRDefault="00426F76" w:rsidP="00426F7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If there are no concerns, then the report will be filed and no further action will be taken</w:t>
            </w:r>
          </w:p>
          <w:p w:rsidR="00426F76" w:rsidRPr="00426F76" w:rsidRDefault="00426F76" w:rsidP="00426F7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If the deviation is an unanticipated risk to research participants, or a result of serious or continuing noncompliance then further action is required and it will be on the agenda for the next REB meeting for discussion.</w:t>
            </w:r>
          </w:p>
          <w:p w:rsidR="00426F76" w:rsidRPr="00426F76" w:rsidRDefault="00426F76" w:rsidP="00426F7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Immediate action may occur at the REB Chair’s discretion. Justification for this will be documented.</w:t>
            </w:r>
          </w:p>
          <w:p w:rsidR="00426F76" w:rsidRPr="00426F76" w:rsidRDefault="00426F76" w:rsidP="00792EF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26F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6.  Resources: </w:t>
            </w:r>
          </w:p>
          <w:p w:rsidR="00426F76" w:rsidRPr="00426F76" w:rsidRDefault="00426F76" w:rsidP="00792EF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OCREB Protocol Deviation Reporting and </w:t>
            </w:r>
            <w:r w:rsidRPr="00426F76">
              <w:rPr>
                <w:rFonts w:ascii="Arial" w:hAnsi="Arial" w:cs="Arial"/>
                <w:sz w:val="20"/>
                <w:szCs w:val="20"/>
                <w:lang w:val="en"/>
              </w:rPr>
              <w:t xml:space="preserve">(SOPs) Ongoing OCREB review activities, </w:t>
            </w:r>
            <w:r w:rsidRPr="00426F76">
              <w:rPr>
                <w:rFonts w:ascii="Arial" w:hAnsi="Arial" w:cs="Arial"/>
                <w:sz w:val="20"/>
                <w:szCs w:val="20"/>
              </w:rPr>
              <w:t>v2009Apr27-</w:t>
            </w:r>
          </w:p>
          <w:p w:rsidR="00426F76" w:rsidRPr="00426F76" w:rsidRDefault="00426F76" w:rsidP="00792EF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Office for Human Research Protection (OHRP) Guidance on Reviewing and Reporting Unanticipated problems Involving risks to Participants or Others and Adverse Events </w:t>
            </w:r>
            <w:hyperlink r:id="rId9" w:history="1">
              <w:r w:rsidRPr="00426F76">
                <w:rPr>
                  <w:rStyle w:val="Hyperlink"/>
                  <w:rFonts w:ascii="Arial" w:hAnsi="Arial" w:cs="Arial"/>
                  <w:sz w:val="20"/>
                  <w:szCs w:val="20"/>
                </w:rPr>
                <w:t>www.hhs.gov/ohrp/policy/AdvEvntGuid.htm</w:t>
              </w:r>
            </w:hyperlink>
          </w:p>
          <w:p w:rsidR="00426F76" w:rsidRPr="00426F76" w:rsidRDefault="00426F76" w:rsidP="00792EF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ICH Good Clinical Practice Guidelines, Section 3.3.7 &amp; Section 4.5.1 – 4.5.5</w:t>
            </w:r>
          </w:p>
          <w:p w:rsidR="00426F76" w:rsidRPr="00426F76" w:rsidRDefault="00426F76" w:rsidP="00792EF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Goldfarb, Norman M. Directory of Protocol Deviation and Violation (PDV) codes: A Lexicon for Understanding &amp; Communicating Protocol Deviations and Violations. First Clinical Research. </w:t>
            </w:r>
            <w:hyperlink r:id="rId10" w:history="1">
              <w:r w:rsidRPr="00426F76">
                <w:rPr>
                  <w:rStyle w:val="Hyperlink"/>
                  <w:rFonts w:ascii="Arial" w:hAnsi="Arial" w:cs="Arial"/>
                  <w:sz w:val="20"/>
                  <w:szCs w:val="20"/>
                </w:rPr>
                <w:t>www.firstclinical.com/resources/codes</w:t>
              </w:r>
            </w:hyperlink>
          </w:p>
          <w:p w:rsidR="00426F76" w:rsidRPr="00426F76" w:rsidRDefault="00426F76" w:rsidP="00792EF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Guidance Protocol Deviation &amp; Violation.                                        </w:t>
            </w:r>
          </w:p>
          <w:p w:rsidR="00426F76" w:rsidRPr="00426F76" w:rsidRDefault="00426F76" w:rsidP="00426F7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Health Canada: Summery report of the inspections of clinical trials conducted in 2003 / 2004</w:t>
            </w:r>
          </w:p>
        </w:tc>
      </w:tr>
    </w:tbl>
    <w:p w:rsidR="00426F76" w:rsidRPr="00426F76" w:rsidRDefault="00426F76" w:rsidP="00426F76">
      <w:pPr>
        <w:rPr>
          <w:rFonts w:ascii="Arial" w:hAnsi="Arial" w:cs="Arial"/>
        </w:rPr>
      </w:pPr>
    </w:p>
    <w:p w:rsidR="00426F76" w:rsidRDefault="00426F7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426F76" w:rsidRPr="00426F76" w:rsidRDefault="00426F76" w:rsidP="00426F76">
      <w:pPr>
        <w:jc w:val="center"/>
        <w:rPr>
          <w:rFonts w:ascii="Arial" w:hAnsi="Arial" w:cs="Arial"/>
          <w:sz w:val="32"/>
          <w:szCs w:val="32"/>
        </w:rPr>
      </w:pPr>
      <w:r w:rsidRPr="00426F76">
        <w:rPr>
          <w:rFonts w:ascii="Arial" w:hAnsi="Arial" w:cs="Arial"/>
          <w:sz w:val="32"/>
          <w:szCs w:val="32"/>
        </w:rPr>
        <w:lastRenderedPageBreak/>
        <w:t>Protocol Deviation Report</w:t>
      </w:r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Project / Study title: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26F76" w:rsidRPr="00426F76" w:rsidTr="00792EF3">
        <w:tc>
          <w:tcPr>
            <w:tcW w:w="957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REB #: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426F76">
        <w:rPr>
          <w:rFonts w:ascii="Arial" w:hAnsi="Arial" w:cs="Arial"/>
          <w:sz w:val="20"/>
          <w:szCs w:val="20"/>
        </w:rPr>
        <w:instrText xml:space="preserve"> FORMTEXT </w:instrText>
      </w:r>
      <w:r w:rsidRPr="00426F76">
        <w:rPr>
          <w:rFonts w:ascii="Arial" w:hAnsi="Arial" w:cs="Arial"/>
          <w:sz w:val="20"/>
          <w:szCs w:val="20"/>
        </w:rPr>
      </w:r>
      <w:r w:rsidRPr="00426F76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2"/>
      <w:r w:rsidRPr="00426F76">
        <w:rPr>
          <w:rFonts w:ascii="Arial" w:hAnsi="Arial" w:cs="Arial"/>
          <w:sz w:val="20"/>
          <w:szCs w:val="20"/>
        </w:rPr>
        <w:t xml:space="preserve">     Main Sponsor: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426F76">
        <w:rPr>
          <w:rFonts w:ascii="Arial" w:hAnsi="Arial" w:cs="Arial"/>
          <w:sz w:val="20"/>
          <w:szCs w:val="20"/>
        </w:rPr>
        <w:instrText xml:space="preserve"> FORMTEXT </w:instrText>
      </w:r>
      <w:r w:rsidRPr="00426F76">
        <w:rPr>
          <w:rFonts w:ascii="Arial" w:hAnsi="Arial" w:cs="Arial"/>
          <w:sz w:val="20"/>
          <w:szCs w:val="20"/>
        </w:rPr>
      </w:r>
      <w:r w:rsidRPr="00426F76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3"/>
      <w:r w:rsidRPr="00426F76">
        <w:rPr>
          <w:rFonts w:ascii="Arial" w:hAnsi="Arial" w:cs="Arial"/>
          <w:sz w:val="20"/>
          <w:szCs w:val="20"/>
        </w:rPr>
        <w:t xml:space="preserve">  Sponsor Protocol #: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426F76">
        <w:rPr>
          <w:rFonts w:ascii="Arial" w:hAnsi="Arial" w:cs="Arial"/>
          <w:sz w:val="20"/>
          <w:szCs w:val="20"/>
        </w:rPr>
        <w:instrText xml:space="preserve"> FORMTEXT </w:instrText>
      </w:r>
      <w:r w:rsidRPr="00426F76">
        <w:rPr>
          <w:rFonts w:ascii="Arial" w:hAnsi="Arial" w:cs="Arial"/>
          <w:sz w:val="20"/>
          <w:szCs w:val="20"/>
        </w:rPr>
      </w:r>
      <w:r w:rsidRPr="00426F76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Local Principal Investigator (PI):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3484"/>
        <w:gridCol w:w="1678"/>
        <w:gridCol w:w="3470"/>
      </w:tblGrid>
      <w:tr w:rsidR="00426F76" w:rsidRPr="00426F76" w:rsidTr="00792EF3">
        <w:tc>
          <w:tcPr>
            <w:tcW w:w="808" w:type="pct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92" w:type="pct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15" w:type="pct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Initial: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85" w:type="pct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Last Name: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Date The Protocol Deviation Occurred: (yyyy/Mmm/dd):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426F76">
        <w:rPr>
          <w:rFonts w:ascii="Arial" w:hAnsi="Arial" w:cs="Arial"/>
          <w:sz w:val="20"/>
          <w:szCs w:val="20"/>
        </w:rPr>
        <w:instrText xml:space="preserve"> FORMTEXT </w:instrText>
      </w:r>
      <w:r w:rsidRPr="00426F76">
        <w:rPr>
          <w:rFonts w:ascii="Arial" w:hAnsi="Arial" w:cs="Arial"/>
          <w:sz w:val="20"/>
          <w:szCs w:val="20"/>
        </w:rPr>
      </w:r>
      <w:r w:rsidRPr="00426F76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noProof/>
          <w:sz w:val="20"/>
          <w:szCs w:val="20"/>
        </w:rPr>
        <w:t> </w:t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Have you attached a copy of sponsor’s Protocol Deviation Form?   YES    </w:t>
      </w:r>
      <w:bookmarkStart w:id="10" w:name="Check1"/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0"/>
      <w:r w:rsidRPr="00426F76">
        <w:rPr>
          <w:rFonts w:ascii="Arial" w:hAnsi="Arial" w:cs="Arial"/>
          <w:sz w:val="20"/>
          <w:szCs w:val="20"/>
        </w:rPr>
        <w:t xml:space="preserve">     NO  </w:t>
      </w:r>
      <w:bookmarkStart w:id="11" w:name="Check2"/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Was the protocol deviation a planned or and unintentional /unanticipated occurrence? </w:t>
      </w:r>
    </w:p>
    <w:p w:rsidR="00426F76" w:rsidRPr="00426F76" w:rsidRDefault="00426F76" w:rsidP="00426F76">
      <w:pPr>
        <w:ind w:left="360"/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ind w:left="360"/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Planned      </w:t>
      </w:r>
      <w:bookmarkStart w:id="12" w:name="Check3"/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2"/>
      <w:r w:rsidRPr="00426F76">
        <w:rPr>
          <w:rFonts w:ascii="Arial" w:hAnsi="Arial" w:cs="Arial"/>
          <w:sz w:val="20"/>
          <w:szCs w:val="20"/>
        </w:rPr>
        <w:t xml:space="preserve">                  Unintentional/Unanticipated     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26F76" w:rsidRPr="00426F76" w:rsidRDefault="00426F76" w:rsidP="00426F76">
      <w:pPr>
        <w:ind w:left="360"/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Was the protocol deviation result of an error or an incorrect action by the sponsor, investigator(s), and / or his/her staff?             YES  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4"/>
      <w:r w:rsidRPr="00426F76">
        <w:rPr>
          <w:rFonts w:ascii="Arial" w:hAnsi="Arial" w:cs="Arial"/>
          <w:sz w:val="20"/>
          <w:szCs w:val="20"/>
        </w:rPr>
        <w:t xml:space="preserve">                 NO  </w:t>
      </w:r>
      <w:bookmarkStart w:id="15" w:name="Check6"/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>If “YES” what measures/corrective actions have been/will be taken to ensure this, or a similar problem, will not occur again: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26F76" w:rsidRPr="00426F76" w:rsidTr="00792EF3">
        <w:tc>
          <w:tcPr>
            <w:tcW w:w="957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Was the protocol deviation caused by the study participant(s)? YES  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7"/>
      <w:r w:rsidRPr="00426F76">
        <w:rPr>
          <w:rFonts w:ascii="Arial" w:hAnsi="Arial" w:cs="Arial"/>
          <w:sz w:val="20"/>
          <w:szCs w:val="20"/>
        </w:rPr>
        <w:t xml:space="preserve">        NO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 </w:t>
      </w:r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>If “YES” what measures/corrective actions have been/will be taken to ensure this, or a similar problem, will not occur again: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26F76" w:rsidRPr="00426F76" w:rsidTr="00792EF3">
        <w:tc>
          <w:tcPr>
            <w:tcW w:w="957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426F76" w:rsidRPr="00426F76" w:rsidRDefault="00426F76" w:rsidP="00426F76">
      <w:pPr>
        <w:ind w:left="360"/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>Describe the kind of protocol deviation being reported: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426F76" w:rsidRPr="00426F76" w:rsidTr="00FF59FD">
        <w:tc>
          <w:tcPr>
            <w:tcW w:w="9558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In the opinion of local principal investigator, did the deviation increase the risk or the possibility of risk for the research participant(s)?         YES 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21"/>
      <w:r w:rsidRPr="00426F76">
        <w:rPr>
          <w:rFonts w:ascii="Arial" w:hAnsi="Arial" w:cs="Arial"/>
          <w:sz w:val="20"/>
          <w:szCs w:val="20"/>
        </w:rPr>
        <w:t xml:space="preserve">             NO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426F76" w:rsidRPr="00FF59FD" w:rsidRDefault="00426F76" w:rsidP="00426F76">
      <w:pPr>
        <w:rPr>
          <w:rFonts w:ascii="Arial" w:hAnsi="Arial" w:cs="Arial"/>
          <w:sz w:val="16"/>
          <w:szCs w:val="16"/>
        </w:rPr>
      </w:pPr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If “YES” describe the increased risks: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26F76" w:rsidRPr="00426F76" w:rsidTr="00792EF3">
        <w:tc>
          <w:tcPr>
            <w:tcW w:w="957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In the opinion of local principal investigator, does the deviation compromise the study efficacy or data integrity of the study?   YES    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24"/>
      <w:r w:rsidRPr="00426F76">
        <w:rPr>
          <w:rFonts w:ascii="Arial" w:hAnsi="Arial" w:cs="Arial"/>
          <w:sz w:val="20"/>
          <w:szCs w:val="20"/>
        </w:rPr>
        <w:t xml:space="preserve">             NO  </w:t>
      </w:r>
      <w:r w:rsidRPr="00426F76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Pr="00426F76">
        <w:rPr>
          <w:rFonts w:ascii="Arial" w:hAnsi="Arial" w:cs="Arial"/>
          <w:sz w:val="20"/>
          <w:szCs w:val="20"/>
        </w:rPr>
        <w:instrText xml:space="preserve"> FORMCHECKBOX </w:instrText>
      </w:r>
      <w:r w:rsidR="00C11753">
        <w:rPr>
          <w:rFonts w:ascii="Arial" w:hAnsi="Arial" w:cs="Arial"/>
          <w:sz w:val="20"/>
          <w:szCs w:val="20"/>
        </w:rPr>
      </w:r>
      <w:r w:rsidR="00C11753">
        <w:rPr>
          <w:rFonts w:ascii="Arial" w:hAnsi="Arial" w:cs="Arial"/>
          <w:sz w:val="20"/>
          <w:szCs w:val="20"/>
        </w:rPr>
        <w:fldChar w:fldCharType="separate"/>
      </w:r>
      <w:r w:rsidRPr="00426F76">
        <w:rPr>
          <w:rFonts w:ascii="Arial" w:hAnsi="Arial" w:cs="Arial"/>
          <w:sz w:val="20"/>
          <w:szCs w:val="20"/>
        </w:rPr>
        <w:fldChar w:fldCharType="end"/>
      </w:r>
      <w:bookmarkEnd w:id="25"/>
    </w:p>
    <w:p w:rsidR="00426F76" w:rsidRPr="00FF59FD" w:rsidRDefault="00426F76" w:rsidP="00426F76">
      <w:pPr>
        <w:rPr>
          <w:rFonts w:ascii="Arial" w:hAnsi="Arial" w:cs="Arial"/>
          <w:sz w:val="16"/>
          <w:szCs w:val="16"/>
        </w:rPr>
      </w:pPr>
    </w:p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>If “YES” describe how the deviation will compromise the study efficacy or data integrity of the study: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26F76" w:rsidRPr="00426F76" w:rsidTr="00792EF3">
        <w:tc>
          <w:tcPr>
            <w:tcW w:w="957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426F76" w:rsidRPr="00426F76" w:rsidRDefault="00426F76" w:rsidP="00426F76">
      <w:pPr>
        <w:ind w:left="360"/>
        <w:rPr>
          <w:rFonts w:ascii="Arial" w:hAnsi="Arial" w:cs="Arial"/>
          <w:sz w:val="20"/>
          <w:szCs w:val="20"/>
        </w:rPr>
      </w:pPr>
    </w:p>
    <w:p w:rsidR="00426F76" w:rsidRPr="00426F76" w:rsidRDefault="00426F76" w:rsidP="00426F7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>Person Completing This Form (if different from principal investigator):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4"/>
        <w:gridCol w:w="2196"/>
        <w:gridCol w:w="4188"/>
      </w:tblGrid>
      <w:tr w:rsidR="00426F76" w:rsidRPr="00426F76" w:rsidTr="00792EF3">
        <w:tc>
          <w:tcPr>
            <w:tcW w:w="1668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720" w:type="dxa"/>
            <w:gridSpan w:val="2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188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Last Name: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426F76" w:rsidRPr="00426F76" w:rsidTr="00792EF3">
        <w:tc>
          <w:tcPr>
            <w:tcW w:w="3192" w:type="dxa"/>
            <w:gridSpan w:val="2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Telephone (area code):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6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Extension: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188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 w:rsidRPr="00426F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6F76">
              <w:rPr>
                <w:rFonts w:ascii="Arial" w:hAnsi="Arial" w:cs="Arial"/>
                <w:sz w:val="20"/>
                <w:szCs w:val="20"/>
              </w:rPr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6F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426F76" w:rsidRPr="00426F76" w:rsidTr="00792EF3">
        <w:tc>
          <w:tcPr>
            <w:tcW w:w="9576" w:type="dxa"/>
            <w:gridSpan w:val="4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 xml:space="preserve">Signature: </w:t>
            </w: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F76" w:rsidRPr="00426F76" w:rsidRDefault="00426F76" w:rsidP="00426F76">
      <w:pPr>
        <w:rPr>
          <w:rFonts w:ascii="Arial" w:hAnsi="Arial" w:cs="Arial"/>
          <w:sz w:val="20"/>
          <w:szCs w:val="20"/>
        </w:rPr>
      </w:pPr>
      <w:r w:rsidRPr="00426F76">
        <w:rPr>
          <w:rFonts w:ascii="Arial" w:hAnsi="Arial" w:cs="Arial"/>
          <w:sz w:val="20"/>
          <w:szCs w:val="20"/>
        </w:rPr>
        <w:t xml:space="preserve">13. Signature of Local Principal Investigator (PI):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609"/>
      </w:tblGrid>
      <w:tr w:rsidR="00426F76" w:rsidRPr="00426F76" w:rsidTr="00FF59FD">
        <w:tc>
          <w:tcPr>
            <w:tcW w:w="5949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426F76" w:rsidRPr="00FF59FD" w:rsidRDefault="00426F76" w:rsidP="00792EF3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FF59FD" w:rsidRDefault="00426F76" w:rsidP="00792EF3">
            <w:pPr>
              <w:rPr>
                <w:rFonts w:ascii="Arial" w:hAnsi="Arial" w:cs="Arial"/>
                <w:sz w:val="16"/>
                <w:szCs w:val="16"/>
              </w:rPr>
            </w:pPr>
          </w:p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:rsidR="00426F76" w:rsidRPr="00426F76" w:rsidRDefault="00426F76" w:rsidP="00792EF3">
            <w:pPr>
              <w:rPr>
                <w:rFonts w:ascii="Arial" w:hAnsi="Arial" w:cs="Arial"/>
                <w:sz w:val="20"/>
                <w:szCs w:val="20"/>
              </w:rPr>
            </w:pPr>
            <w:r w:rsidRPr="00426F76">
              <w:rPr>
                <w:rFonts w:ascii="Arial" w:hAnsi="Arial" w:cs="Arial"/>
                <w:sz w:val="20"/>
                <w:szCs w:val="20"/>
              </w:rPr>
              <w:t>Date: (yyyy/Mmm/dd)</w:t>
            </w:r>
          </w:p>
        </w:tc>
      </w:tr>
    </w:tbl>
    <w:p w:rsidR="00426F76" w:rsidRPr="00FF59FD" w:rsidRDefault="00FF59FD" w:rsidP="00FF59FD">
      <w:pPr>
        <w:tabs>
          <w:tab w:val="left" w:pos="1014"/>
        </w:tabs>
        <w:rPr>
          <w:sz w:val="16"/>
          <w:szCs w:val="16"/>
        </w:rPr>
      </w:pPr>
      <w:r w:rsidRPr="00FF59FD">
        <w:rPr>
          <w:sz w:val="16"/>
          <w:szCs w:val="16"/>
        </w:rPr>
        <w:t xml:space="preserve"> </w:t>
      </w:r>
    </w:p>
    <w:sectPr w:rsidR="00426F76" w:rsidRPr="00FF59FD" w:rsidSect="00426F7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84" w:right="1080" w:bottom="720" w:left="108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C6" w:rsidRDefault="001829C6" w:rsidP="0021548A">
      <w:r>
        <w:separator/>
      </w:r>
    </w:p>
  </w:endnote>
  <w:endnote w:type="continuationSeparator" w:id="0">
    <w:p w:rsidR="001829C6" w:rsidRDefault="001829C6" w:rsidP="0021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sz w:val="20"/>
        <w:szCs w:val="20"/>
      </w:rPr>
      <w:id w:val="1453824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60B" w:rsidRPr="00E6060B" w:rsidRDefault="00E6060B" w:rsidP="00E6060B">
        <w:pPr>
          <w:pStyle w:val="Footer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>Adapted in partnership with O</w:t>
        </w:r>
        <w:r w:rsidRPr="00E6060B">
          <w:rPr>
            <w:rFonts w:asciiTheme="majorHAnsi" w:hAnsiTheme="majorHAnsi" w:cstheme="majorHAnsi"/>
            <w:sz w:val="20"/>
            <w:szCs w:val="20"/>
          </w:rPr>
          <w:t xml:space="preserve">ntario Shores </w:t>
        </w:r>
      </w:p>
      <w:p w:rsidR="00A85C1D" w:rsidRPr="00E6060B" w:rsidRDefault="00E6060B" w:rsidP="00E6060B">
        <w:pPr>
          <w:pStyle w:val="Footer"/>
          <w:rPr>
            <w:rFonts w:asciiTheme="majorHAnsi" w:hAnsiTheme="majorHAnsi" w:cstheme="majorHAnsi"/>
            <w:noProof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 xml:space="preserve">Waypoint REB Protocol Deviation Guidelines, </w:t>
        </w:r>
        <w:r w:rsidRPr="00E6060B">
          <w:rPr>
            <w:rFonts w:asciiTheme="majorHAnsi" w:hAnsiTheme="majorHAnsi" w:cstheme="majorHAnsi"/>
            <w:sz w:val="20"/>
            <w:szCs w:val="20"/>
          </w:rPr>
          <w:t xml:space="preserve">Version </w:t>
        </w:r>
        <w:r>
          <w:rPr>
            <w:rFonts w:asciiTheme="majorHAnsi" w:hAnsiTheme="majorHAnsi" w:cstheme="majorHAnsi"/>
            <w:sz w:val="20"/>
            <w:szCs w:val="20"/>
          </w:rPr>
          <w:t>Date: April</w:t>
        </w:r>
        <w:r w:rsidRPr="00E6060B">
          <w:rPr>
            <w:rFonts w:asciiTheme="majorHAnsi" w:hAnsiTheme="majorHAnsi" w:cstheme="majorHAnsi"/>
            <w:sz w:val="20"/>
            <w:szCs w:val="20"/>
          </w:rPr>
          <w:t xml:space="preserve"> 2016 </w:t>
        </w:r>
        <w:r>
          <w:rPr>
            <w:rFonts w:asciiTheme="majorHAnsi" w:hAnsiTheme="majorHAnsi" w:cstheme="majorHAnsi"/>
            <w:sz w:val="20"/>
            <w:szCs w:val="20"/>
          </w:rPr>
          <w:tab/>
        </w:r>
        <w:r w:rsidR="00FF59FD">
          <w:rPr>
            <w:rFonts w:ascii="Arial" w:hAnsi="Arial" w:cs="Arial"/>
            <w:sz w:val="20"/>
            <w:szCs w:val="20"/>
          </w:rPr>
          <w:t xml:space="preserve">Page </w:t>
        </w:r>
        <w:r w:rsidR="00FF59FD">
          <w:rPr>
            <w:rFonts w:ascii="Arial" w:hAnsi="Arial" w:cs="Arial"/>
            <w:sz w:val="20"/>
            <w:szCs w:val="20"/>
          </w:rPr>
          <w:fldChar w:fldCharType="begin"/>
        </w:r>
        <w:r w:rsidR="00FF59FD">
          <w:rPr>
            <w:rFonts w:ascii="Arial" w:hAnsi="Arial" w:cs="Arial"/>
            <w:sz w:val="20"/>
            <w:szCs w:val="20"/>
          </w:rPr>
          <w:instrText xml:space="preserve"> PAGE </w:instrText>
        </w:r>
        <w:r w:rsidR="00FF59FD">
          <w:rPr>
            <w:rFonts w:ascii="Arial" w:hAnsi="Arial" w:cs="Arial"/>
            <w:sz w:val="20"/>
            <w:szCs w:val="20"/>
          </w:rPr>
          <w:fldChar w:fldCharType="separate"/>
        </w:r>
        <w:r w:rsidR="00C11753">
          <w:rPr>
            <w:rFonts w:ascii="Arial" w:hAnsi="Arial" w:cs="Arial"/>
            <w:noProof/>
            <w:sz w:val="20"/>
            <w:szCs w:val="20"/>
          </w:rPr>
          <w:t>2</w:t>
        </w:r>
        <w:r w:rsidR="00FF59FD">
          <w:rPr>
            <w:rFonts w:ascii="Arial" w:hAnsi="Arial" w:cs="Arial"/>
            <w:sz w:val="20"/>
            <w:szCs w:val="20"/>
          </w:rPr>
          <w:fldChar w:fldCharType="end"/>
        </w:r>
        <w:r w:rsidR="00FF59FD">
          <w:rPr>
            <w:rFonts w:ascii="Arial" w:hAnsi="Arial" w:cs="Arial"/>
            <w:sz w:val="20"/>
            <w:szCs w:val="20"/>
          </w:rPr>
          <w:t xml:space="preserve"> / </w:t>
        </w:r>
        <w:r w:rsidR="00FF59FD">
          <w:rPr>
            <w:rFonts w:ascii="Arial" w:hAnsi="Arial" w:cs="Arial"/>
            <w:sz w:val="20"/>
            <w:szCs w:val="20"/>
          </w:rPr>
          <w:fldChar w:fldCharType="begin"/>
        </w:r>
        <w:r w:rsidR="00FF59FD">
          <w:rPr>
            <w:rFonts w:ascii="Arial" w:hAnsi="Arial" w:cs="Arial"/>
            <w:sz w:val="20"/>
            <w:szCs w:val="20"/>
          </w:rPr>
          <w:instrText xml:space="preserve"> NUMPAGES </w:instrText>
        </w:r>
        <w:r w:rsidR="00FF59FD">
          <w:rPr>
            <w:rFonts w:ascii="Arial" w:hAnsi="Arial" w:cs="Arial"/>
            <w:sz w:val="20"/>
            <w:szCs w:val="20"/>
          </w:rPr>
          <w:fldChar w:fldCharType="separate"/>
        </w:r>
        <w:r w:rsidR="00C11753">
          <w:rPr>
            <w:rFonts w:ascii="Arial" w:hAnsi="Arial" w:cs="Arial"/>
            <w:noProof/>
            <w:sz w:val="20"/>
            <w:szCs w:val="20"/>
          </w:rPr>
          <w:t>2</w:t>
        </w:r>
        <w:r w:rsidR="00FF59F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sz w:val="20"/>
        <w:szCs w:val="20"/>
      </w:rPr>
      <w:id w:val="19690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F76" w:rsidRPr="00E6060B" w:rsidRDefault="00E6060B" w:rsidP="00426F76">
        <w:pPr>
          <w:pStyle w:val="Footer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>Adapted in partnership with O</w:t>
        </w:r>
        <w:r w:rsidR="00426F76" w:rsidRPr="00E6060B">
          <w:rPr>
            <w:rFonts w:asciiTheme="majorHAnsi" w:hAnsiTheme="majorHAnsi" w:cstheme="majorHAnsi"/>
            <w:sz w:val="20"/>
            <w:szCs w:val="20"/>
          </w:rPr>
          <w:t xml:space="preserve">ntario Shores </w:t>
        </w:r>
      </w:p>
      <w:p w:rsidR="001829C6" w:rsidRPr="00E6060B" w:rsidRDefault="00E6060B" w:rsidP="00E6060B">
        <w:pPr>
          <w:pStyle w:val="Footer"/>
          <w:rPr>
            <w:rFonts w:asciiTheme="majorHAnsi" w:hAnsiTheme="majorHAnsi" w:cstheme="majorHAnsi"/>
            <w:noProof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 xml:space="preserve">Waypoint REB Protocol Deviation Guidelines, </w:t>
        </w:r>
        <w:r w:rsidRPr="00E6060B">
          <w:rPr>
            <w:rFonts w:asciiTheme="majorHAnsi" w:hAnsiTheme="majorHAnsi" w:cstheme="majorHAnsi"/>
            <w:sz w:val="20"/>
            <w:szCs w:val="20"/>
          </w:rPr>
          <w:t xml:space="preserve">Version </w:t>
        </w:r>
        <w:r>
          <w:rPr>
            <w:rFonts w:asciiTheme="majorHAnsi" w:hAnsiTheme="majorHAnsi" w:cstheme="majorHAnsi"/>
            <w:sz w:val="20"/>
            <w:szCs w:val="20"/>
          </w:rPr>
          <w:t>Date: April</w:t>
        </w:r>
        <w:r w:rsidRPr="00E6060B">
          <w:rPr>
            <w:rFonts w:asciiTheme="majorHAnsi" w:hAnsiTheme="majorHAnsi" w:cstheme="majorHAnsi"/>
            <w:sz w:val="20"/>
            <w:szCs w:val="20"/>
          </w:rPr>
          <w:t xml:space="preserve"> 2016 </w:t>
        </w:r>
        <w:r>
          <w:rPr>
            <w:rFonts w:asciiTheme="majorHAnsi" w:hAnsiTheme="majorHAnsi" w:cstheme="majorHAnsi"/>
            <w:sz w:val="20"/>
            <w:szCs w:val="20"/>
          </w:rPr>
          <w:tab/>
        </w:r>
        <w:r w:rsidR="00FF59FD">
          <w:rPr>
            <w:rFonts w:ascii="Arial" w:hAnsi="Arial" w:cs="Arial"/>
            <w:sz w:val="20"/>
            <w:szCs w:val="20"/>
          </w:rPr>
          <w:t xml:space="preserve">Page </w:t>
        </w:r>
        <w:r w:rsidR="00FF59FD">
          <w:rPr>
            <w:rFonts w:ascii="Arial" w:hAnsi="Arial" w:cs="Arial"/>
            <w:sz w:val="20"/>
            <w:szCs w:val="20"/>
          </w:rPr>
          <w:fldChar w:fldCharType="begin"/>
        </w:r>
        <w:r w:rsidR="00FF59FD">
          <w:rPr>
            <w:rFonts w:ascii="Arial" w:hAnsi="Arial" w:cs="Arial"/>
            <w:sz w:val="20"/>
            <w:szCs w:val="20"/>
          </w:rPr>
          <w:instrText xml:space="preserve"> PAGE </w:instrText>
        </w:r>
        <w:r w:rsidR="00FF59FD">
          <w:rPr>
            <w:rFonts w:ascii="Arial" w:hAnsi="Arial" w:cs="Arial"/>
            <w:sz w:val="20"/>
            <w:szCs w:val="20"/>
          </w:rPr>
          <w:fldChar w:fldCharType="separate"/>
        </w:r>
        <w:r w:rsidR="00C11753">
          <w:rPr>
            <w:rFonts w:ascii="Arial" w:hAnsi="Arial" w:cs="Arial"/>
            <w:noProof/>
            <w:sz w:val="20"/>
            <w:szCs w:val="20"/>
          </w:rPr>
          <w:t>1</w:t>
        </w:r>
        <w:r w:rsidR="00FF59FD">
          <w:rPr>
            <w:rFonts w:ascii="Arial" w:hAnsi="Arial" w:cs="Arial"/>
            <w:sz w:val="20"/>
            <w:szCs w:val="20"/>
          </w:rPr>
          <w:fldChar w:fldCharType="end"/>
        </w:r>
        <w:r w:rsidR="00FF59FD">
          <w:rPr>
            <w:rFonts w:ascii="Arial" w:hAnsi="Arial" w:cs="Arial"/>
            <w:sz w:val="20"/>
            <w:szCs w:val="20"/>
          </w:rPr>
          <w:t xml:space="preserve"> / </w:t>
        </w:r>
        <w:r w:rsidR="00FF59FD">
          <w:rPr>
            <w:rFonts w:ascii="Arial" w:hAnsi="Arial" w:cs="Arial"/>
            <w:sz w:val="20"/>
            <w:szCs w:val="20"/>
          </w:rPr>
          <w:fldChar w:fldCharType="begin"/>
        </w:r>
        <w:r w:rsidR="00FF59FD">
          <w:rPr>
            <w:rFonts w:ascii="Arial" w:hAnsi="Arial" w:cs="Arial"/>
            <w:sz w:val="20"/>
            <w:szCs w:val="20"/>
          </w:rPr>
          <w:instrText xml:space="preserve"> NUMPAGES </w:instrText>
        </w:r>
        <w:r w:rsidR="00FF59FD">
          <w:rPr>
            <w:rFonts w:ascii="Arial" w:hAnsi="Arial" w:cs="Arial"/>
            <w:sz w:val="20"/>
            <w:szCs w:val="20"/>
          </w:rPr>
          <w:fldChar w:fldCharType="separate"/>
        </w:r>
        <w:r w:rsidR="00C11753">
          <w:rPr>
            <w:rFonts w:ascii="Arial" w:hAnsi="Arial" w:cs="Arial"/>
            <w:noProof/>
            <w:sz w:val="20"/>
            <w:szCs w:val="20"/>
          </w:rPr>
          <w:t>2</w:t>
        </w:r>
        <w:r w:rsidR="00FF59F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C6" w:rsidRDefault="001829C6" w:rsidP="0021548A">
      <w:r>
        <w:separator/>
      </w:r>
    </w:p>
  </w:footnote>
  <w:footnote w:type="continuationSeparator" w:id="0">
    <w:p w:rsidR="001829C6" w:rsidRDefault="001829C6" w:rsidP="0021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1D" w:rsidRPr="00EE4F33" w:rsidRDefault="001829C6" w:rsidP="00D95E32">
    <w:pPr>
      <w:pStyle w:val="Header"/>
      <w:rPr>
        <w:rFonts w:ascii="Albertus Extra Bold" w:hAnsi="Albertus Extra Bold"/>
        <w:noProof/>
        <w:color w:val="007D90"/>
      </w:rPr>
    </w:pPr>
    <w:r w:rsidRPr="00EE4F33">
      <w:rPr>
        <w:rFonts w:ascii="Albertus Extra Bold" w:hAnsi="Albertus Extra Bold"/>
        <w:noProof/>
        <w:color w:val="007D90"/>
      </w:rPr>
      <w:t>Waypoint Centre for Mental Health Care</w:t>
    </w:r>
    <w:r w:rsidR="00A85C1D" w:rsidRPr="00EE4F33">
      <w:rPr>
        <w:rFonts w:ascii="Albertus Extra Bold" w:hAnsi="Albertus Extra Bold"/>
        <w:noProof/>
        <w:color w:val="007D90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1D" w:rsidRDefault="00426F76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5D373011" wp14:editId="293BD3EB">
          <wp:simplePos x="0" y="0"/>
          <wp:positionH relativeFrom="column">
            <wp:posOffset>-78740</wp:posOffset>
          </wp:positionH>
          <wp:positionV relativeFrom="paragraph">
            <wp:posOffset>-154051</wp:posOffset>
          </wp:positionV>
          <wp:extent cx="6605270" cy="533400"/>
          <wp:effectExtent l="0" t="0" r="5080" b="0"/>
          <wp:wrapNone/>
          <wp:docPr id="4" name="Picture 3" descr="wav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52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773DACBE" wp14:editId="1418F514">
          <wp:simplePos x="0" y="0"/>
          <wp:positionH relativeFrom="column">
            <wp:posOffset>-122555</wp:posOffset>
          </wp:positionH>
          <wp:positionV relativeFrom="paragraph">
            <wp:posOffset>-651510</wp:posOffset>
          </wp:positionV>
          <wp:extent cx="2523490" cy="715010"/>
          <wp:effectExtent l="0" t="0" r="0" b="8890"/>
          <wp:wrapNone/>
          <wp:docPr id="1" name="Picture 0" descr="bilingual logo ta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ingual logo tag.w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349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C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7EC414" wp14:editId="4634F581">
              <wp:simplePos x="0" y="0"/>
              <wp:positionH relativeFrom="column">
                <wp:posOffset>2667000</wp:posOffset>
              </wp:positionH>
              <wp:positionV relativeFrom="paragraph">
                <wp:posOffset>-547370</wp:posOffset>
              </wp:positionV>
              <wp:extent cx="3945890" cy="563880"/>
              <wp:effectExtent l="0" t="0" r="0" b="254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C1D" w:rsidRDefault="00A85C1D" w:rsidP="00D95E32">
                          <w:pPr>
                            <w:jc w:val="right"/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</w:pP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500 Church Street, Penetanguishene ON L9M 1G3</w:t>
                          </w:r>
                        </w:p>
                        <w:p w:rsidR="00A85C1D" w:rsidRDefault="00A85C1D" w:rsidP="00D95E32">
                          <w:pPr>
                            <w:jc w:val="right"/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</w:pP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500</w:t>
                          </w:r>
                          <w:r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,</w:t>
                          </w: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rue </w:t>
                          </w: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Church, Penetanguishene</w:t>
                          </w:r>
                          <w:r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 (</w:t>
                          </w: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>ntario)</w:t>
                          </w: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 L9M 1G3</w:t>
                          </w:r>
                        </w:p>
                        <w:p w:rsidR="00A85C1D" w:rsidRPr="006F0E67" w:rsidRDefault="00A85C1D" w:rsidP="00D95E32">
                          <w:pPr>
                            <w:jc w:val="right"/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</w:pP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705-549-3181 </w:t>
                          </w:r>
                          <w:r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 </w:t>
                          </w:r>
                          <w:r w:rsidRPr="006F0E67">
                            <w:rPr>
                              <w:rFonts w:ascii="Arial" w:hAnsi="Arial" w:cs="Arial"/>
                              <w:color w:val="007D90"/>
                              <w:sz w:val="20"/>
                            </w:rPr>
                            <w:t xml:space="preserve"> www.waypointcentre.ca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10pt;margin-top:-43.1pt;width:310.7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XXgwIAABA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" stroked="f">
              <v:textbox>
                <w:txbxContent>
                  <w:p w:rsidR="00A85C1D" w:rsidRDefault="00A85C1D" w:rsidP="00D95E32">
                    <w:pPr>
                      <w:jc w:val="right"/>
                      <w:rPr>
                        <w:rFonts w:ascii="Arial" w:hAnsi="Arial" w:cs="Arial"/>
                        <w:color w:val="007D90"/>
                        <w:sz w:val="20"/>
                      </w:rPr>
                    </w:pP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>500 Church Street, Penetanguishene ON L9M 1G3</w:t>
                    </w:r>
                  </w:p>
                  <w:p w:rsidR="00A85C1D" w:rsidRDefault="00A85C1D" w:rsidP="00D95E32">
                    <w:pPr>
                      <w:jc w:val="right"/>
                      <w:rPr>
                        <w:rFonts w:ascii="Arial" w:hAnsi="Arial" w:cs="Arial"/>
                        <w:color w:val="007D90"/>
                        <w:sz w:val="20"/>
                      </w:rPr>
                    </w:pP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>500</w:t>
                    </w:r>
                    <w:r>
                      <w:rPr>
                        <w:rFonts w:ascii="Arial" w:hAnsi="Arial" w:cs="Arial"/>
                        <w:color w:val="007D90"/>
                        <w:sz w:val="20"/>
                      </w:rPr>
                      <w:t>,</w:t>
                    </w: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rue </w:t>
                    </w: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>Church, Penetanguishene</w:t>
                    </w:r>
                    <w:r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 (</w:t>
                    </w: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>O</w:t>
                    </w:r>
                    <w:r>
                      <w:rPr>
                        <w:rFonts w:ascii="Arial" w:hAnsi="Arial" w:cs="Arial"/>
                        <w:color w:val="007D90"/>
                        <w:sz w:val="20"/>
                      </w:rPr>
                      <w:t>ntario)</w:t>
                    </w: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 L9M 1G3</w:t>
                    </w:r>
                  </w:p>
                  <w:p w:rsidR="00A85C1D" w:rsidRPr="006F0E67" w:rsidRDefault="00A85C1D" w:rsidP="00D95E32">
                    <w:pPr>
                      <w:jc w:val="right"/>
                      <w:rPr>
                        <w:rFonts w:ascii="Arial" w:hAnsi="Arial" w:cs="Arial"/>
                        <w:color w:val="007D90"/>
                        <w:sz w:val="20"/>
                      </w:rPr>
                    </w:pP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705-549-3181 </w:t>
                    </w:r>
                    <w:r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 </w:t>
                    </w:r>
                    <w:r w:rsidRPr="006F0E67">
                      <w:rPr>
                        <w:rFonts w:ascii="Arial" w:hAnsi="Arial" w:cs="Arial"/>
                        <w:color w:val="007D90"/>
                        <w:sz w:val="20"/>
                      </w:rPr>
                      <w:t xml:space="preserve"> www.waypointcentre.ca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C64"/>
    <w:multiLevelType w:val="hybridMultilevel"/>
    <w:tmpl w:val="37EA6B5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D476A"/>
    <w:multiLevelType w:val="hybridMultilevel"/>
    <w:tmpl w:val="D4CC10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B3517"/>
    <w:multiLevelType w:val="hybridMultilevel"/>
    <w:tmpl w:val="52BE9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0B2041"/>
    <w:multiLevelType w:val="hybridMultilevel"/>
    <w:tmpl w:val="264452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81C28"/>
    <w:multiLevelType w:val="hybridMultilevel"/>
    <w:tmpl w:val="66C4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6B89"/>
    <w:multiLevelType w:val="hybridMultilevel"/>
    <w:tmpl w:val="FE70D29C"/>
    <w:lvl w:ilvl="0" w:tplc="67D4CD48">
      <w:start w:val="1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formatting="1" w:enforcement="1" w:cryptProviderType="rsaFull" w:cryptAlgorithmClass="hash" w:cryptAlgorithmType="typeAny" w:cryptAlgorithmSid="4" w:cryptSpinCount="100000" w:hash="v2aE+T0V4eAqU95Pkra+j6Ob47I=" w:salt="Syp8Bs+MnJcUeJNxBe8N+A==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C6"/>
    <w:rsid w:val="00005A08"/>
    <w:rsid w:val="000C32EB"/>
    <w:rsid w:val="0016778D"/>
    <w:rsid w:val="0017798E"/>
    <w:rsid w:val="001829C6"/>
    <w:rsid w:val="00184BFE"/>
    <w:rsid w:val="00187F31"/>
    <w:rsid w:val="001C39AE"/>
    <w:rsid w:val="001E0374"/>
    <w:rsid w:val="0021548A"/>
    <w:rsid w:val="002B4F66"/>
    <w:rsid w:val="003209B3"/>
    <w:rsid w:val="00383ECB"/>
    <w:rsid w:val="003D7CB6"/>
    <w:rsid w:val="003E322F"/>
    <w:rsid w:val="00426F76"/>
    <w:rsid w:val="00442842"/>
    <w:rsid w:val="00443A35"/>
    <w:rsid w:val="00446E0E"/>
    <w:rsid w:val="00457CD0"/>
    <w:rsid w:val="004A1786"/>
    <w:rsid w:val="004E335F"/>
    <w:rsid w:val="005433E1"/>
    <w:rsid w:val="005808AF"/>
    <w:rsid w:val="00585F39"/>
    <w:rsid w:val="005A0A07"/>
    <w:rsid w:val="00641BC4"/>
    <w:rsid w:val="00660218"/>
    <w:rsid w:val="006B7A0A"/>
    <w:rsid w:val="006E5620"/>
    <w:rsid w:val="006F0E67"/>
    <w:rsid w:val="006F1965"/>
    <w:rsid w:val="0073157C"/>
    <w:rsid w:val="007A0670"/>
    <w:rsid w:val="007F10FA"/>
    <w:rsid w:val="00813D19"/>
    <w:rsid w:val="00822B0E"/>
    <w:rsid w:val="00827CB8"/>
    <w:rsid w:val="00851514"/>
    <w:rsid w:val="0090406E"/>
    <w:rsid w:val="00912AB7"/>
    <w:rsid w:val="00915EB2"/>
    <w:rsid w:val="009473D2"/>
    <w:rsid w:val="009670B5"/>
    <w:rsid w:val="009D2128"/>
    <w:rsid w:val="009E1E16"/>
    <w:rsid w:val="00A84264"/>
    <w:rsid w:val="00A85C1D"/>
    <w:rsid w:val="00AB4CD9"/>
    <w:rsid w:val="00AD416E"/>
    <w:rsid w:val="00B76155"/>
    <w:rsid w:val="00BA4A4A"/>
    <w:rsid w:val="00BB520A"/>
    <w:rsid w:val="00BD4B56"/>
    <w:rsid w:val="00BE2849"/>
    <w:rsid w:val="00C11753"/>
    <w:rsid w:val="00C53FF6"/>
    <w:rsid w:val="00CB09F9"/>
    <w:rsid w:val="00CE7043"/>
    <w:rsid w:val="00D02727"/>
    <w:rsid w:val="00D05D6E"/>
    <w:rsid w:val="00D95E32"/>
    <w:rsid w:val="00DA6890"/>
    <w:rsid w:val="00E001AC"/>
    <w:rsid w:val="00E6060B"/>
    <w:rsid w:val="00E9183F"/>
    <w:rsid w:val="00EA291C"/>
    <w:rsid w:val="00EE0FC9"/>
    <w:rsid w:val="00EE4F33"/>
    <w:rsid w:val="00F26341"/>
    <w:rsid w:val="00F46378"/>
    <w:rsid w:val="00F86085"/>
    <w:rsid w:val="00FC5210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48A"/>
  </w:style>
  <w:style w:type="paragraph" w:styleId="Footer">
    <w:name w:val="footer"/>
    <w:basedOn w:val="Normal"/>
    <w:link w:val="FooterChar"/>
    <w:uiPriority w:val="99"/>
    <w:unhideWhenUsed/>
    <w:rsid w:val="00215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8A"/>
  </w:style>
  <w:style w:type="paragraph" w:styleId="BalloonText">
    <w:name w:val="Balloon Text"/>
    <w:basedOn w:val="Normal"/>
    <w:link w:val="BalloonTextChar"/>
    <w:uiPriority w:val="99"/>
    <w:semiHidden/>
    <w:unhideWhenUsed/>
    <w:rsid w:val="0021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8A"/>
    <w:rPr>
      <w:rFonts w:ascii="Tahoma" w:hAnsi="Tahoma" w:cs="Tahoma"/>
      <w:sz w:val="16"/>
      <w:szCs w:val="16"/>
    </w:rPr>
  </w:style>
  <w:style w:type="character" w:styleId="Hyperlink">
    <w:name w:val="Hyperlink"/>
    <w:rsid w:val="00426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48A"/>
  </w:style>
  <w:style w:type="paragraph" w:styleId="Footer">
    <w:name w:val="footer"/>
    <w:basedOn w:val="Normal"/>
    <w:link w:val="FooterChar"/>
    <w:uiPriority w:val="99"/>
    <w:unhideWhenUsed/>
    <w:rsid w:val="00215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8A"/>
  </w:style>
  <w:style w:type="paragraph" w:styleId="BalloonText">
    <w:name w:val="Balloon Text"/>
    <w:basedOn w:val="Normal"/>
    <w:link w:val="BalloonTextChar"/>
    <w:uiPriority w:val="99"/>
    <w:semiHidden/>
    <w:unhideWhenUsed/>
    <w:rsid w:val="0021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8A"/>
    <w:rPr>
      <w:rFonts w:ascii="Tahoma" w:hAnsi="Tahoma" w:cs="Tahoma"/>
      <w:sz w:val="16"/>
      <w:szCs w:val="16"/>
    </w:rPr>
  </w:style>
  <w:style w:type="character" w:styleId="Hyperlink">
    <w:name w:val="Hyperlink"/>
    <w:rsid w:val="0042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rstclinical.com/resources/cod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hs.gov/ohrp/policy/AdvEvntGuid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6D0-6D2B-41B3-82EE-81F81BA6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Usinger, Sharon</dc:creator>
  <cp:lastModifiedBy>Lalonde, Kristine</cp:lastModifiedBy>
  <cp:revision>2</cp:revision>
  <cp:lastPrinted>2011-05-05T17:47:00Z</cp:lastPrinted>
  <dcterms:created xsi:type="dcterms:W3CDTF">2019-06-07T19:53:00Z</dcterms:created>
  <dcterms:modified xsi:type="dcterms:W3CDTF">2019-06-07T19:53:00Z</dcterms:modified>
</cp:coreProperties>
</file>